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D764" w14:textId="4CE85EAA" w:rsidR="00855A24" w:rsidRDefault="002F04D3" w:rsidP="002905EA">
      <w:pPr>
        <w:spacing w:after="0" w:line="240" w:lineRule="auto"/>
        <w:rPr>
          <w:rFonts w:ascii="Source Sans Pro Black" w:hAnsi="Source Sans Pro Black"/>
          <w:b/>
          <w:bCs/>
          <w:color w:val="0070C0"/>
          <w:sz w:val="28"/>
          <w:szCs w:val="28"/>
        </w:rPr>
      </w:pPr>
      <w:r w:rsidRPr="002905EA">
        <w:rPr>
          <w:rFonts w:ascii="Source Sans Pro Black" w:hAnsi="Source Sans Pro Black"/>
          <w:b/>
          <w:bCs/>
          <w:color w:val="0070C0"/>
          <w:sz w:val="28"/>
          <w:szCs w:val="28"/>
        </w:rPr>
        <w:t>T</w:t>
      </w:r>
      <w:r w:rsidR="00855A24" w:rsidRPr="002905EA">
        <w:rPr>
          <w:rFonts w:ascii="Source Sans Pro Black" w:hAnsi="Source Sans Pro Black"/>
          <w:b/>
          <w:bCs/>
          <w:color w:val="0070C0"/>
          <w:sz w:val="28"/>
          <w:szCs w:val="28"/>
        </w:rPr>
        <w:t xml:space="preserve">eladoc® services help </w:t>
      </w:r>
      <w:r w:rsidR="007540DA" w:rsidRPr="00404694">
        <w:rPr>
          <w:rFonts w:ascii="Source Sans Pro Black" w:hAnsi="Source Sans Pro Black"/>
          <w:b/>
          <w:bCs/>
          <w:color w:val="FF0000"/>
          <w:sz w:val="28"/>
          <w:szCs w:val="28"/>
        </w:rPr>
        <w:t>[Company Name]</w:t>
      </w:r>
      <w:r w:rsidR="00855A24" w:rsidRPr="00404694">
        <w:rPr>
          <w:rFonts w:ascii="Source Sans Pro Black" w:hAnsi="Source Sans Pro Black"/>
          <w:b/>
          <w:bCs/>
          <w:color w:val="FF0000"/>
          <w:sz w:val="28"/>
          <w:szCs w:val="28"/>
        </w:rPr>
        <w:t xml:space="preserve"> </w:t>
      </w:r>
      <w:r w:rsidR="00855A24" w:rsidRPr="002905EA">
        <w:rPr>
          <w:rFonts w:ascii="Source Sans Pro Black" w:hAnsi="Source Sans Pro Black"/>
          <w:b/>
          <w:bCs/>
          <w:color w:val="0070C0"/>
          <w:sz w:val="28"/>
          <w:szCs w:val="28"/>
        </w:rPr>
        <w:t>employees stay healthier</w:t>
      </w:r>
    </w:p>
    <w:p w14:paraId="09848716" w14:textId="77777777" w:rsidR="002905EA" w:rsidRPr="002905EA" w:rsidRDefault="002905EA" w:rsidP="002905EA">
      <w:pPr>
        <w:spacing w:after="0" w:line="240" w:lineRule="auto"/>
        <w:rPr>
          <w:rFonts w:ascii="Source Sans Pro Black" w:hAnsi="Source Sans Pro Black"/>
          <w:b/>
          <w:bCs/>
          <w:color w:val="0070C0"/>
          <w:sz w:val="28"/>
          <w:szCs w:val="28"/>
        </w:rPr>
      </w:pPr>
    </w:p>
    <w:p w14:paraId="45AB4245" w14:textId="0D420EA2" w:rsidR="00855A24" w:rsidRDefault="00855A24" w:rsidP="002905EA">
      <w:pPr>
        <w:spacing w:after="0" w:line="240" w:lineRule="auto"/>
        <w:rPr>
          <w:rFonts w:ascii="Source Sans Pro" w:eastAsia="Times New Roman" w:hAnsi="Source Sans Pro" w:cs="Times New Roman"/>
          <w:color w:val="444444"/>
          <w:sz w:val="24"/>
          <w:szCs w:val="24"/>
        </w:rPr>
      </w:pPr>
      <w:r w:rsidRPr="00855A24">
        <w:rPr>
          <w:rFonts w:ascii="Arial" w:eastAsia="Times New Roman" w:hAnsi="Arial" w:cs="Arial"/>
          <w:color w:val="444444"/>
          <w:sz w:val="24"/>
          <w:szCs w:val="24"/>
        </w:rPr>
        <w:t>​​</w:t>
      </w:r>
      <w:r w:rsidRPr="00855A24">
        <w:rPr>
          <w:rFonts w:ascii="Source Sans Pro" w:eastAsia="Times New Roman" w:hAnsi="Source Sans Pro" w:cs="Times New Roman"/>
          <w:color w:val="444444"/>
          <w:sz w:val="24"/>
          <w:szCs w:val="24"/>
        </w:rPr>
        <w:t xml:space="preserve">Did you know medical help and mental health services are just a phone call away? Teladoc Health services have offered </w:t>
      </w:r>
      <w:r w:rsidR="007540DA" w:rsidRPr="007540DA">
        <w:rPr>
          <w:rFonts w:ascii="Source Sans Pro" w:eastAsia="Times New Roman" w:hAnsi="Source Sans Pro" w:cs="Times New Roman"/>
          <w:color w:val="FF0000"/>
          <w:sz w:val="24"/>
          <w:szCs w:val="24"/>
        </w:rPr>
        <w:t>[Company Name]</w:t>
      </w:r>
      <w:r w:rsidRPr="007540DA">
        <w:rPr>
          <w:rFonts w:ascii="Source Sans Pro" w:eastAsia="Times New Roman" w:hAnsi="Source Sans Pro" w:cs="Times New Roman"/>
          <w:color w:val="FF0000"/>
          <w:sz w:val="24"/>
          <w:szCs w:val="24"/>
        </w:rPr>
        <w:t xml:space="preserve"> </w:t>
      </w:r>
      <w:r w:rsidRPr="00855A24">
        <w:rPr>
          <w:rFonts w:ascii="Source Sans Pro" w:eastAsia="Times New Roman" w:hAnsi="Source Sans Pro" w:cs="Times New Roman"/>
          <w:color w:val="444444"/>
          <w:sz w:val="24"/>
          <w:szCs w:val="24"/>
        </w:rPr>
        <w:t>employees enrolled in the employee health plan and their enrolled family members the convenience of phone or video appointments to handle minor health issues, dermatology, and adult mental health for several years now. New in 2023, Teladoc is expanding mental health services to adolescent patients. Here's a rundown of services covered employees and family members can use. </w:t>
      </w:r>
    </w:p>
    <w:p w14:paraId="3A380A7C" w14:textId="77777777" w:rsidR="002905EA" w:rsidRPr="00855A24" w:rsidRDefault="002905EA" w:rsidP="002905EA">
      <w:pPr>
        <w:spacing w:after="0" w:line="240" w:lineRule="auto"/>
        <w:rPr>
          <w:rFonts w:ascii="Source Sans Pro" w:eastAsia="Times New Roman" w:hAnsi="Source Sans Pro" w:cs="Times New Roman"/>
          <w:color w:val="444444"/>
          <w:sz w:val="24"/>
          <w:szCs w:val="24"/>
        </w:rPr>
      </w:pPr>
    </w:p>
    <w:p w14:paraId="561A27D5" w14:textId="4C8E7E33" w:rsidR="00855A24" w:rsidRDefault="00855A24" w:rsidP="002905EA">
      <w:pPr>
        <w:spacing w:after="0" w:line="240" w:lineRule="auto"/>
        <w:rPr>
          <w:rFonts w:ascii="Source Sans Pro Black" w:hAnsi="Source Sans Pro Black"/>
          <w:b/>
          <w:bCs/>
          <w:color w:val="3B3838" w:themeColor="background2" w:themeShade="40"/>
          <w:sz w:val="24"/>
          <w:szCs w:val="24"/>
        </w:rPr>
      </w:pPr>
      <w:r w:rsidRPr="002905EA">
        <w:rPr>
          <w:rFonts w:ascii="Source Sans Pro Black" w:hAnsi="Source Sans Pro Black"/>
          <w:b/>
          <w:bCs/>
          <w:color w:val="3B3838" w:themeColor="background2" w:themeShade="40"/>
          <w:sz w:val="24"/>
          <w:szCs w:val="24"/>
        </w:rPr>
        <w:t>MEDICAL SERVICES </w:t>
      </w:r>
    </w:p>
    <w:p w14:paraId="118C42B9" w14:textId="77777777" w:rsidR="002905EA" w:rsidRPr="002905EA" w:rsidRDefault="002905EA" w:rsidP="002905EA">
      <w:pPr>
        <w:spacing w:after="0" w:line="240" w:lineRule="auto"/>
        <w:rPr>
          <w:rFonts w:ascii="Source Sans Pro Black" w:hAnsi="Source Sans Pro Black"/>
          <w:b/>
          <w:bCs/>
          <w:color w:val="3B3838" w:themeColor="background2" w:themeShade="40"/>
          <w:sz w:val="24"/>
          <w:szCs w:val="24"/>
        </w:rPr>
      </w:pPr>
    </w:p>
    <w:p w14:paraId="4476FD41" w14:textId="1DB8C84E" w:rsidR="00855A24" w:rsidRDefault="00855A24" w:rsidP="002905EA">
      <w:pPr>
        <w:spacing w:after="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You can talk to board-certified doctors by phone or video 24/7. You can request a visit on demand or schedule it for the time that works best for you. Use it at home, work or while traveling. Doctors can even prescribe medication when necessary. </w:t>
      </w:r>
      <w:r w:rsidRPr="00855A24">
        <w:rPr>
          <w:rFonts w:ascii="Source Sans Pro" w:eastAsia="Times New Roman" w:hAnsi="Source Sans Pro" w:cs="Times New Roman"/>
          <w:color w:val="444444"/>
          <w:sz w:val="24"/>
          <w:szCs w:val="24"/>
        </w:rPr>
        <w:br/>
        <w:t>Doctor visits via phone, video, or internet when YOU need them. </w:t>
      </w:r>
    </w:p>
    <w:p w14:paraId="54E91E8B" w14:textId="77777777" w:rsidR="002905EA" w:rsidRPr="00855A24" w:rsidRDefault="002905EA" w:rsidP="002905EA">
      <w:pPr>
        <w:spacing w:after="0" w:line="240" w:lineRule="auto"/>
        <w:rPr>
          <w:rFonts w:ascii="Source Sans Pro" w:eastAsia="Times New Roman" w:hAnsi="Source Sans Pro" w:cs="Times New Roman"/>
          <w:color w:val="444444"/>
          <w:sz w:val="24"/>
          <w:szCs w:val="24"/>
        </w:rPr>
      </w:pPr>
    </w:p>
    <w:p w14:paraId="23DE8F84" w14:textId="77777777" w:rsidR="00855A24" w:rsidRPr="00855A24" w:rsidRDefault="00855A24" w:rsidP="002905EA">
      <w:pPr>
        <w:numPr>
          <w:ilvl w:val="0"/>
          <w:numId w:val="1"/>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Talk to doctors without leaving your home or work </w:t>
      </w:r>
    </w:p>
    <w:p w14:paraId="2C3479D2" w14:textId="77777777" w:rsidR="00855A24" w:rsidRPr="00855A24" w:rsidRDefault="00855A24" w:rsidP="002905EA">
      <w:pPr>
        <w:numPr>
          <w:ilvl w:val="0"/>
          <w:numId w:val="1"/>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Reduce exposure to other illnesses by avoiding the waiting room </w:t>
      </w:r>
    </w:p>
    <w:p w14:paraId="74322FF9" w14:textId="35984A50" w:rsidR="00855A24" w:rsidRPr="00855A24" w:rsidRDefault="00855A24" w:rsidP="002905EA">
      <w:pPr>
        <w:numPr>
          <w:ilvl w:val="0"/>
          <w:numId w:val="1"/>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Avoid costly visits to emergency rooms and urgent care centers</w:t>
      </w:r>
    </w:p>
    <w:p w14:paraId="4467569F" w14:textId="09339680" w:rsidR="00855A24" w:rsidRPr="00855A24" w:rsidRDefault="00087C81" w:rsidP="002905EA">
      <w:pPr>
        <w:numPr>
          <w:ilvl w:val="0"/>
          <w:numId w:val="1"/>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noProof/>
          <w:color w:val="444444"/>
          <w:sz w:val="24"/>
          <w:szCs w:val="24"/>
        </w:rPr>
        <w:drawing>
          <wp:anchor distT="0" distB="0" distL="114300" distR="114300" simplePos="0" relativeHeight="251658240" behindDoc="0" locked="0" layoutInCell="1" allowOverlap="1" wp14:anchorId="55A7B417" wp14:editId="43A20283">
            <wp:simplePos x="0" y="0"/>
            <wp:positionH relativeFrom="margin">
              <wp:posOffset>1442161</wp:posOffset>
            </wp:positionH>
            <wp:positionV relativeFrom="paragraph">
              <wp:posOffset>301600</wp:posOffset>
            </wp:positionV>
            <wp:extent cx="2781300" cy="741086"/>
            <wp:effectExtent l="0" t="0" r="0" b="1905"/>
            <wp:wrapSquare wrapText="bothSides"/>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1300" cy="741086"/>
                    </a:xfrm>
                    <a:prstGeom prst="rect">
                      <a:avLst/>
                    </a:prstGeom>
                    <a:noFill/>
                    <a:ln>
                      <a:noFill/>
                    </a:ln>
                  </pic:spPr>
                </pic:pic>
              </a:graphicData>
            </a:graphic>
            <wp14:sizeRelH relativeFrom="page">
              <wp14:pctWidth>0</wp14:pctWidth>
            </wp14:sizeRelH>
            <wp14:sizeRelV relativeFrom="page">
              <wp14:pctHeight>0</wp14:pctHeight>
            </wp14:sizeRelV>
          </wp:anchor>
        </w:drawing>
      </w:r>
      <w:r w:rsidR="00855A24" w:rsidRPr="00855A24">
        <w:rPr>
          <w:rFonts w:ascii="Source Sans Pro" w:eastAsia="Times New Roman" w:hAnsi="Source Sans Pro" w:cs="Times New Roman"/>
          <w:color w:val="444444"/>
          <w:sz w:val="24"/>
          <w:szCs w:val="24"/>
        </w:rPr>
        <w:t>Accessible via mobile app, computer, or phone </w:t>
      </w:r>
    </w:p>
    <w:p w14:paraId="1AF2CDBF" w14:textId="1B21721C" w:rsidR="00087C81" w:rsidRDefault="00087C81" w:rsidP="002905EA">
      <w:pPr>
        <w:spacing w:after="0" w:line="240" w:lineRule="auto"/>
        <w:rPr>
          <w:rFonts w:ascii="Source Sans Pro" w:eastAsia="Times New Roman" w:hAnsi="Source Sans Pro" w:cs="Times New Roman"/>
          <w:color w:val="444444"/>
          <w:sz w:val="24"/>
          <w:szCs w:val="24"/>
        </w:rPr>
      </w:pPr>
    </w:p>
    <w:p w14:paraId="6D236C31" w14:textId="129B27B5" w:rsidR="00087C81" w:rsidRDefault="00087C81" w:rsidP="002905EA">
      <w:pPr>
        <w:spacing w:after="0" w:line="240" w:lineRule="auto"/>
        <w:rPr>
          <w:rFonts w:ascii="Source Sans Pro" w:eastAsia="Times New Roman" w:hAnsi="Source Sans Pro" w:cs="Times New Roman"/>
          <w:color w:val="444444"/>
          <w:sz w:val="24"/>
          <w:szCs w:val="24"/>
        </w:rPr>
      </w:pPr>
    </w:p>
    <w:p w14:paraId="654EF589" w14:textId="77777777" w:rsidR="00087C81" w:rsidRDefault="00087C81" w:rsidP="002905EA">
      <w:pPr>
        <w:spacing w:after="0" w:line="240" w:lineRule="auto"/>
        <w:rPr>
          <w:rFonts w:ascii="Source Sans Pro" w:eastAsia="Times New Roman" w:hAnsi="Source Sans Pro" w:cs="Times New Roman"/>
          <w:color w:val="444444"/>
          <w:sz w:val="24"/>
          <w:szCs w:val="24"/>
        </w:rPr>
      </w:pPr>
    </w:p>
    <w:p w14:paraId="7C5DC0A8" w14:textId="77777777" w:rsidR="00087C81" w:rsidRDefault="00087C81" w:rsidP="002905EA">
      <w:pPr>
        <w:spacing w:after="0" w:line="240" w:lineRule="auto"/>
        <w:rPr>
          <w:rFonts w:ascii="Source Sans Pro" w:eastAsia="Times New Roman" w:hAnsi="Source Sans Pro" w:cs="Times New Roman"/>
          <w:color w:val="444444"/>
          <w:sz w:val="24"/>
          <w:szCs w:val="24"/>
        </w:rPr>
      </w:pPr>
    </w:p>
    <w:p w14:paraId="22EDF410" w14:textId="77777777" w:rsidR="002905EA" w:rsidRDefault="002905EA" w:rsidP="002905EA">
      <w:pPr>
        <w:spacing w:after="0" w:line="240" w:lineRule="auto"/>
        <w:rPr>
          <w:rFonts w:ascii="Source Sans Pro" w:eastAsia="Times New Roman" w:hAnsi="Source Sans Pro" w:cs="Times New Roman"/>
          <w:color w:val="444444"/>
          <w:sz w:val="24"/>
          <w:szCs w:val="24"/>
        </w:rPr>
      </w:pPr>
    </w:p>
    <w:p w14:paraId="4B72F2A5" w14:textId="3B395E93" w:rsidR="00855A24" w:rsidRDefault="00855A24" w:rsidP="002905EA">
      <w:pPr>
        <w:spacing w:after="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Licensed physicians can help with minor medical issues such as: </w:t>
      </w:r>
    </w:p>
    <w:p w14:paraId="2557FAB3" w14:textId="77777777" w:rsidR="002905EA" w:rsidRPr="00855A24" w:rsidRDefault="002905EA" w:rsidP="002905EA">
      <w:pPr>
        <w:spacing w:after="0" w:line="240" w:lineRule="auto"/>
        <w:rPr>
          <w:rFonts w:ascii="Source Sans Pro" w:eastAsia="Times New Roman" w:hAnsi="Source Sans Pro" w:cs="Times New Roman"/>
          <w:color w:val="444444"/>
          <w:sz w:val="24"/>
          <w:szCs w:val="24"/>
        </w:rPr>
      </w:pPr>
    </w:p>
    <w:p w14:paraId="13D37877"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Allergies </w:t>
      </w:r>
    </w:p>
    <w:p w14:paraId="32C11C83"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Colds and flu </w:t>
      </w:r>
    </w:p>
    <w:p w14:paraId="356F98AB"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Insect bites </w:t>
      </w:r>
    </w:p>
    <w:p w14:paraId="1540B21D"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Sore throats</w:t>
      </w:r>
    </w:p>
    <w:p w14:paraId="6DFDBBC7"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Arthritic pain </w:t>
      </w:r>
    </w:p>
    <w:p w14:paraId="3A19B8CE"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Diarrhea </w:t>
      </w:r>
    </w:p>
    <w:p w14:paraId="07D385E4"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Pharyngitis </w:t>
      </w:r>
    </w:p>
    <w:p w14:paraId="58C42124"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Sports injuries </w:t>
      </w:r>
    </w:p>
    <w:p w14:paraId="77384D73"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Asthma Headaches/migraines</w:t>
      </w:r>
    </w:p>
    <w:p w14:paraId="460019C8"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Rashes  Sprains and strains (minor joint trauma) </w:t>
      </w:r>
    </w:p>
    <w:p w14:paraId="0CE9E1CE"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Bronchitis </w:t>
      </w:r>
    </w:p>
    <w:p w14:paraId="03884EA4"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Infections </w:t>
      </w:r>
    </w:p>
    <w:p w14:paraId="1F3DA2E7"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Respiratory infections </w:t>
      </w:r>
    </w:p>
    <w:p w14:paraId="1A9F29AC"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Vomiting</w:t>
      </w:r>
    </w:p>
    <w:p w14:paraId="670E7656"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Cellulitis </w:t>
      </w:r>
    </w:p>
    <w:p w14:paraId="30DEACB1"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lastRenderedPageBreak/>
        <w:t>Conjunctivitis (pink eye)  </w:t>
      </w:r>
    </w:p>
    <w:p w14:paraId="6993C7E8" w14:textId="77777777" w:rsidR="00855A24" w:rsidRP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Sinusitis</w:t>
      </w:r>
    </w:p>
    <w:p w14:paraId="656905AA" w14:textId="3C3F1CFA" w:rsidR="00855A24" w:rsidRDefault="00855A24" w:rsidP="002905EA">
      <w:pPr>
        <w:numPr>
          <w:ilvl w:val="0"/>
          <w:numId w:val="2"/>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And more! </w:t>
      </w:r>
    </w:p>
    <w:p w14:paraId="5C476F52" w14:textId="77777777" w:rsidR="002905EA" w:rsidRPr="00855A24" w:rsidRDefault="002905EA" w:rsidP="002905EA">
      <w:pPr>
        <w:spacing w:after="0" w:line="240" w:lineRule="auto"/>
        <w:ind w:left="870"/>
        <w:rPr>
          <w:rFonts w:ascii="Source Sans Pro" w:eastAsia="Times New Roman" w:hAnsi="Source Sans Pro" w:cs="Times New Roman"/>
          <w:color w:val="444444"/>
          <w:sz w:val="24"/>
          <w:szCs w:val="24"/>
        </w:rPr>
      </w:pPr>
    </w:p>
    <w:p w14:paraId="090B4AAA" w14:textId="77777777" w:rsidR="00855A24" w:rsidRPr="002905EA" w:rsidRDefault="00855A24" w:rsidP="002905EA">
      <w:pPr>
        <w:spacing w:after="0" w:line="240" w:lineRule="auto"/>
        <w:rPr>
          <w:rFonts w:ascii="Source Sans Pro Black" w:hAnsi="Source Sans Pro Black"/>
          <w:b/>
          <w:bCs/>
          <w:color w:val="171717" w:themeColor="background2" w:themeShade="1A"/>
          <w:sz w:val="24"/>
          <w:szCs w:val="24"/>
        </w:rPr>
      </w:pPr>
      <w:r w:rsidRPr="002905EA">
        <w:rPr>
          <w:rFonts w:ascii="Source Sans Pro Black" w:hAnsi="Source Sans Pro Black"/>
          <w:b/>
          <w:bCs/>
          <w:color w:val="171717" w:themeColor="background2" w:themeShade="1A"/>
          <w:sz w:val="24"/>
          <w:szCs w:val="24"/>
        </w:rPr>
        <w:t>MENTAL HEALTH SERVICES </w:t>
      </w:r>
    </w:p>
    <w:p w14:paraId="113C118F" w14:textId="17D9F41E" w:rsidR="00855A24" w:rsidRDefault="00855A24" w:rsidP="002905EA">
      <w:pPr>
        <w:spacing w:after="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br/>
        <w:t>Teladoc Health lets you meet with mental health professionals virtually. This care is always private because you choose when and where to meet with the therapist or psychiatrist (like at home, in your vehicle). Teladoc Health licensed therapists and psychiatrists are here for you no matter what you are facing, whether it's big or small. They can help you with things like: </w:t>
      </w:r>
    </w:p>
    <w:p w14:paraId="1F76E942" w14:textId="77777777" w:rsidR="002905EA" w:rsidRPr="00855A24" w:rsidRDefault="002905EA" w:rsidP="002905EA">
      <w:pPr>
        <w:spacing w:after="0" w:line="240" w:lineRule="auto"/>
        <w:rPr>
          <w:rFonts w:ascii="Source Sans Pro" w:eastAsia="Times New Roman" w:hAnsi="Source Sans Pro" w:cs="Times New Roman"/>
          <w:color w:val="444444"/>
          <w:sz w:val="24"/>
          <w:szCs w:val="24"/>
        </w:rPr>
      </w:pPr>
    </w:p>
    <w:p w14:paraId="487A5E76" w14:textId="77777777" w:rsidR="00855A24" w:rsidRPr="00855A24" w:rsidRDefault="00855A24" w:rsidP="002905EA">
      <w:pPr>
        <w:numPr>
          <w:ilvl w:val="0"/>
          <w:numId w:val="3"/>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Learning to stay calm in stressful moments </w:t>
      </w:r>
    </w:p>
    <w:p w14:paraId="1986A199" w14:textId="77777777" w:rsidR="00855A24" w:rsidRPr="00855A24" w:rsidRDefault="00855A24" w:rsidP="002905EA">
      <w:pPr>
        <w:numPr>
          <w:ilvl w:val="0"/>
          <w:numId w:val="3"/>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Managing and understanding depression </w:t>
      </w:r>
    </w:p>
    <w:p w14:paraId="5CF21E0E" w14:textId="77777777" w:rsidR="00855A24" w:rsidRPr="00855A24" w:rsidRDefault="00855A24" w:rsidP="002905EA">
      <w:pPr>
        <w:numPr>
          <w:ilvl w:val="0"/>
          <w:numId w:val="3"/>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How to handle relationship and family problems </w:t>
      </w:r>
    </w:p>
    <w:p w14:paraId="4F77F71F" w14:textId="77777777" w:rsidR="00855A24" w:rsidRPr="00855A24" w:rsidRDefault="00855A24" w:rsidP="002905EA">
      <w:pPr>
        <w:numPr>
          <w:ilvl w:val="0"/>
          <w:numId w:val="3"/>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Controlling anxiety caused by work or personal issues</w:t>
      </w:r>
    </w:p>
    <w:p w14:paraId="485039A7" w14:textId="3B868816" w:rsidR="00855A24" w:rsidRDefault="00855A24" w:rsidP="002905EA">
      <w:pPr>
        <w:numPr>
          <w:ilvl w:val="0"/>
          <w:numId w:val="3"/>
        </w:numPr>
        <w:spacing w:after="0"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Working through past trauma </w:t>
      </w:r>
    </w:p>
    <w:p w14:paraId="331F9207" w14:textId="77777777" w:rsidR="002905EA" w:rsidRPr="00855A24" w:rsidRDefault="002905EA" w:rsidP="002905EA">
      <w:pPr>
        <w:spacing w:after="0" w:line="240" w:lineRule="auto"/>
        <w:ind w:left="870"/>
        <w:rPr>
          <w:rFonts w:ascii="Source Sans Pro" w:eastAsia="Times New Roman" w:hAnsi="Source Sans Pro" w:cs="Times New Roman"/>
          <w:color w:val="444444"/>
          <w:sz w:val="24"/>
          <w:szCs w:val="24"/>
        </w:rPr>
      </w:pPr>
    </w:p>
    <w:p w14:paraId="5FA353FD" w14:textId="77777777" w:rsidR="002905EA" w:rsidRDefault="00855A24" w:rsidP="002905EA">
      <w:pPr>
        <w:spacing w:after="0" w:line="240" w:lineRule="auto"/>
        <w:rPr>
          <w:rFonts w:ascii="Source Sans Pro Black" w:hAnsi="Source Sans Pro Black"/>
          <w:b/>
          <w:bCs/>
          <w:color w:val="171717" w:themeColor="background2" w:themeShade="1A"/>
          <w:sz w:val="24"/>
          <w:szCs w:val="24"/>
        </w:rPr>
      </w:pPr>
      <w:r w:rsidRPr="002905EA">
        <w:rPr>
          <w:rFonts w:ascii="Source Sans Pro Black" w:hAnsi="Source Sans Pro Black"/>
          <w:b/>
          <w:bCs/>
          <w:color w:val="171717" w:themeColor="background2" w:themeShade="1A"/>
          <w:sz w:val="24"/>
          <w:szCs w:val="24"/>
        </w:rPr>
        <w:t>NEW MENTAL HEALTH SERVICES FOR TEENS </w:t>
      </w:r>
    </w:p>
    <w:p w14:paraId="1D76E1F2" w14:textId="6D9C2C31" w:rsidR="00855A24" w:rsidRPr="002905EA" w:rsidRDefault="00855A24" w:rsidP="002905EA">
      <w:pPr>
        <w:spacing w:after="0" w:line="240" w:lineRule="auto"/>
        <w:rPr>
          <w:rFonts w:ascii="Source Sans Pro Black" w:hAnsi="Source Sans Pro Black"/>
          <w:b/>
          <w:bCs/>
          <w:color w:val="171717" w:themeColor="background2" w:themeShade="1A"/>
          <w:sz w:val="24"/>
          <w:szCs w:val="24"/>
        </w:rPr>
      </w:pPr>
      <w:r w:rsidRPr="00855A24">
        <w:rPr>
          <w:rFonts w:ascii="Source Sans Pro" w:eastAsia="Times New Roman" w:hAnsi="Source Sans Pro" w:cs="Times New Roman"/>
          <w:color w:val="444444"/>
          <w:sz w:val="24"/>
          <w:szCs w:val="24"/>
        </w:rPr>
        <w:br/>
        <w:t>Beginning Jan. 1, 2023, Teladoc is adding </w:t>
      </w:r>
      <w:r w:rsidRPr="00855A24">
        <w:rPr>
          <w:rFonts w:ascii="Source Sans Pro" w:eastAsia="Times New Roman" w:hAnsi="Source Sans Pro" w:cs="Times New Roman"/>
          <w:color w:val="006BA6"/>
          <w:sz w:val="24"/>
          <w:szCs w:val="24"/>
          <w:u w:val="single"/>
        </w:rPr>
        <w:t>Teladoc Adolescent Mental Health Services</w:t>
      </w:r>
      <w:r w:rsidR="004C5CFC">
        <w:rPr>
          <w:rFonts w:ascii="Source Sans Pro" w:eastAsia="Times New Roman" w:hAnsi="Source Sans Pro" w:cs="Times New Roman"/>
          <w:color w:val="006BA6"/>
          <w:sz w:val="24"/>
          <w:szCs w:val="24"/>
          <w:u w:val="single"/>
        </w:rPr>
        <w:t xml:space="preserve"> </w:t>
      </w:r>
      <w:r w:rsidR="004C5CFC" w:rsidRPr="00404694">
        <w:rPr>
          <w:rFonts w:ascii="Source Sans Pro" w:eastAsia="Times New Roman" w:hAnsi="Source Sans Pro" w:cs="Times New Roman"/>
          <w:color w:val="FF0000"/>
          <w:sz w:val="24"/>
          <w:szCs w:val="24"/>
          <w:u w:val="single"/>
        </w:rPr>
        <w:t>[Link to Adolescent Mental Health Flyer]</w:t>
      </w:r>
      <w:r w:rsidRPr="00404694">
        <w:rPr>
          <w:rFonts w:ascii="Arial" w:eastAsia="Times New Roman" w:hAnsi="Arial" w:cs="Arial"/>
          <w:color w:val="FF0000"/>
          <w:sz w:val="24"/>
          <w:szCs w:val="24"/>
        </w:rPr>
        <w:t>​</w:t>
      </w:r>
      <w:r w:rsidRPr="00404694">
        <w:rPr>
          <w:rFonts w:ascii="Source Sans Pro" w:eastAsia="Times New Roman" w:hAnsi="Source Sans Pro" w:cs="Source Sans Pro"/>
          <w:color w:val="FF0000"/>
          <w:sz w:val="24"/>
          <w:szCs w:val="24"/>
        </w:rPr>
        <w:t> </w:t>
      </w:r>
      <w:r w:rsidR="00404694">
        <w:rPr>
          <w:rFonts w:ascii="Source Sans Pro" w:eastAsia="Times New Roman" w:hAnsi="Source Sans Pro" w:cs="Times New Roman"/>
          <w:color w:val="444444"/>
          <w:sz w:val="24"/>
          <w:szCs w:val="24"/>
        </w:rPr>
        <w:t>for t</w:t>
      </w:r>
      <w:r w:rsidRPr="00855A24">
        <w:rPr>
          <w:rFonts w:ascii="Source Sans Pro" w:eastAsia="Times New Roman" w:hAnsi="Source Sans Pro" w:cs="Times New Roman"/>
          <w:color w:val="444444"/>
          <w:sz w:val="24"/>
          <w:szCs w:val="24"/>
        </w:rPr>
        <w:t>eens ages 13</w:t>
      </w:r>
      <w:r w:rsidRPr="00855A24">
        <w:rPr>
          <w:rFonts w:ascii="Source Sans Pro" w:eastAsia="Times New Roman" w:hAnsi="Source Sans Pro" w:cs="Source Sans Pro"/>
          <w:color w:val="444444"/>
          <w:sz w:val="24"/>
          <w:szCs w:val="24"/>
        </w:rPr>
        <w:t>–</w:t>
      </w:r>
      <w:r w:rsidRPr="00855A24">
        <w:rPr>
          <w:rFonts w:ascii="Source Sans Pro" w:eastAsia="Times New Roman" w:hAnsi="Source Sans Pro" w:cs="Times New Roman"/>
          <w:color w:val="444444"/>
          <w:sz w:val="24"/>
          <w:szCs w:val="24"/>
        </w:rPr>
        <w:t>17. These young people can speak with a therapist; psychiatrists are not currently available for teens.</w:t>
      </w:r>
      <w:r w:rsidRPr="00855A24">
        <w:rPr>
          <w:rFonts w:ascii="Source Sans Pro" w:eastAsia="Times New Roman" w:hAnsi="Source Sans Pro" w:cs="Source Sans Pro"/>
          <w:color w:val="444444"/>
          <w:sz w:val="24"/>
          <w:szCs w:val="24"/>
        </w:rPr>
        <w:t> </w:t>
      </w:r>
      <w:r w:rsidRPr="00855A24">
        <w:rPr>
          <w:rFonts w:ascii="Source Sans Pro" w:eastAsia="Times New Roman" w:hAnsi="Source Sans Pro" w:cs="Times New Roman"/>
          <w:color w:val="444444"/>
          <w:sz w:val="24"/>
          <w:szCs w:val="24"/>
        </w:rPr>
        <w:br/>
      </w:r>
      <w:r w:rsidRPr="00855A24">
        <w:rPr>
          <w:rFonts w:ascii="Source Sans Pro" w:eastAsia="Times New Roman" w:hAnsi="Source Sans Pro" w:cs="Times New Roman"/>
          <w:color w:val="444444"/>
          <w:sz w:val="24"/>
          <w:szCs w:val="24"/>
        </w:rPr>
        <w:br/>
        <w:t>Licensed therapists can help teens with:  </w:t>
      </w:r>
    </w:p>
    <w:p w14:paraId="74C6CCE3"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Depression</w:t>
      </w:r>
    </w:p>
    <w:p w14:paraId="09AF27B7"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Anxiety </w:t>
      </w:r>
    </w:p>
    <w:p w14:paraId="1F9345B7"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Eating disorders </w:t>
      </w:r>
    </w:p>
    <w:p w14:paraId="6FE633BA"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Substance use </w:t>
      </w:r>
    </w:p>
    <w:p w14:paraId="6D5B53E3"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Domestic violence </w:t>
      </w:r>
    </w:p>
    <w:p w14:paraId="63AE2C44"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LGBTQ needs</w:t>
      </w:r>
    </w:p>
    <w:p w14:paraId="2BE50FD6"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Relationships </w:t>
      </w:r>
    </w:p>
    <w:p w14:paraId="0D9D4423"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Sexual abuse </w:t>
      </w:r>
    </w:p>
    <w:p w14:paraId="654B9973"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Codependency </w:t>
      </w:r>
    </w:p>
    <w:p w14:paraId="204ACD76"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Sexual/reproductive health </w:t>
      </w:r>
    </w:p>
    <w:p w14:paraId="70B8E4EE"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ADHD</w:t>
      </w:r>
    </w:p>
    <w:p w14:paraId="00338017" w14:textId="77777777" w:rsidR="00855A24" w:rsidRPr="00855A24" w:rsidRDefault="00855A24" w:rsidP="00855A24">
      <w:pPr>
        <w:numPr>
          <w:ilvl w:val="0"/>
          <w:numId w:val="4"/>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Processing divorce </w:t>
      </w:r>
    </w:p>
    <w:p w14:paraId="52C5AF1F" w14:textId="77777777" w:rsidR="00855A24" w:rsidRPr="004C5CFC" w:rsidRDefault="00855A24" w:rsidP="004C5CFC">
      <w:pPr>
        <w:rPr>
          <w:rFonts w:ascii="Source Sans Pro Black" w:hAnsi="Source Sans Pro Black"/>
          <w:b/>
          <w:bCs/>
          <w:color w:val="171717" w:themeColor="background2" w:themeShade="1A"/>
          <w:sz w:val="24"/>
          <w:szCs w:val="24"/>
        </w:rPr>
      </w:pPr>
      <w:r w:rsidRPr="004C5CFC">
        <w:rPr>
          <w:rFonts w:ascii="Source Sans Pro Black" w:hAnsi="Source Sans Pro Black"/>
          <w:b/>
          <w:bCs/>
          <w:color w:val="171717" w:themeColor="background2" w:themeShade="1A"/>
          <w:sz w:val="24"/>
          <w:szCs w:val="24"/>
        </w:rPr>
        <w:t>DERMATOLOGY SERVICES </w:t>
      </w:r>
    </w:p>
    <w:p w14:paraId="04DC1E05" w14:textId="77777777"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You no longer have to wait weeks for an appointment. Simply use your Teladoc account to upload images of your skin condition and a U.S. board-certified dermatologist will provide a diagnosis and treatment plan personalized to fit your skin type. </w:t>
      </w:r>
    </w:p>
    <w:p w14:paraId="0B785AF2" w14:textId="77777777" w:rsidR="00855A24" w:rsidRPr="004C5CFC" w:rsidRDefault="00855A24" w:rsidP="004C5CFC">
      <w:pPr>
        <w:rPr>
          <w:rFonts w:ascii="Source Sans Pro Black" w:hAnsi="Source Sans Pro Black"/>
          <w:b/>
          <w:bCs/>
          <w:color w:val="171717" w:themeColor="background2" w:themeShade="1A"/>
          <w:sz w:val="24"/>
          <w:szCs w:val="24"/>
        </w:rPr>
      </w:pPr>
      <w:r w:rsidRPr="004C5CFC">
        <w:rPr>
          <w:rFonts w:ascii="Source Sans Pro Black" w:hAnsi="Source Sans Pro Black"/>
          <w:b/>
          <w:bCs/>
          <w:color w:val="171717" w:themeColor="background2" w:themeShade="1A"/>
          <w:sz w:val="24"/>
          <w:szCs w:val="24"/>
        </w:rPr>
        <w:lastRenderedPageBreak/>
        <w:t>ANSWERS TO YOUR QUESTIONS </w:t>
      </w:r>
    </w:p>
    <w:p w14:paraId="2345A113" w14:textId="77777777"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b/>
          <w:bCs/>
          <w:color w:val="444444"/>
          <w:sz w:val="24"/>
          <w:szCs w:val="24"/>
        </w:rPr>
        <w:t>How much do services cost? </w:t>
      </w:r>
    </w:p>
    <w:p w14:paraId="4141215B" w14:textId="261C62FA" w:rsidR="00855A24" w:rsidRPr="004E5BC7" w:rsidRDefault="00855A24" w:rsidP="00855A24">
      <w:pPr>
        <w:spacing w:after="150" w:line="240" w:lineRule="auto"/>
        <w:rPr>
          <w:rFonts w:ascii="Source Sans Pro" w:eastAsia="Times New Roman" w:hAnsi="Source Sans Pro" w:cs="Times New Roman"/>
          <w:color w:val="FF0000"/>
          <w:sz w:val="24"/>
          <w:szCs w:val="24"/>
        </w:rPr>
      </w:pPr>
      <w:r w:rsidRPr="00855A24">
        <w:rPr>
          <w:rFonts w:ascii="Source Sans Pro" w:eastAsia="Times New Roman" w:hAnsi="Source Sans Pro" w:cs="Times New Roman"/>
          <w:color w:val="444444"/>
          <w:sz w:val="24"/>
          <w:szCs w:val="24"/>
        </w:rPr>
        <w:t xml:space="preserve">The </w:t>
      </w:r>
      <w:r w:rsidR="004C5CFC" w:rsidRPr="004C5CFC">
        <w:rPr>
          <w:rFonts w:ascii="Source Sans Pro" w:eastAsia="Times New Roman" w:hAnsi="Source Sans Pro" w:cs="Times New Roman"/>
          <w:color w:val="FF0000"/>
          <w:sz w:val="24"/>
          <w:szCs w:val="24"/>
        </w:rPr>
        <w:t>[Company Name]</w:t>
      </w:r>
      <w:r w:rsidRPr="004C5CFC">
        <w:rPr>
          <w:rFonts w:ascii="Source Sans Pro" w:eastAsia="Times New Roman" w:hAnsi="Source Sans Pro" w:cs="Times New Roman"/>
          <w:color w:val="FF0000"/>
          <w:sz w:val="24"/>
          <w:szCs w:val="24"/>
        </w:rPr>
        <w:t xml:space="preserve"> </w:t>
      </w:r>
      <w:r w:rsidRPr="00855A24">
        <w:rPr>
          <w:rFonts w:ascii="Source Sans Pro" w:eastAsia="Times New Roman" w:hAnsi="Source Sans Pro" w:cs="Times New Roman"/>
          <w:color w:val="444444"/>
          <w:sz w:val="24"/>
          <w:szCs w:val="24"/>
        </w:rPr>
        <w:t xml:space="preserve">employee health plan covers it. You have a </w:t>
      </w:r>
      <w:r w:rsidR="004C5CFC" w:rsidRPr="004E5BC7">
        <w:rPr>
          <w:rFonts w:ascii="Source Sans Pro" w:eastAsia="Times New Roman" w:hAnsi="Source Sans Pro" w:cs="Times New Roman"/>
          <w:color w:val="FF0000"/>
          <w:sz w:val="24"/>
          <w:szCs w:val="24"/>
        </w:rPr>
        <w:t>[</w:t>
      </w:r>
      <w:r w:rsidRPr="004E5BC7">
        <w:rPr>
          <w:rFonts w:ascii="Source Sans Pro" w:eastAsia="Times New Roman" w:hAnsi="Source Sans Pro" w:cs="Times New Roman"/>
          <w:color w:val="FF0000"/>
          <w:sz w:val="24"/>
          <w:szCs w:val="24"/>
        </w:rPr>
        <w:t>$0 copay</w:t>
      </w:r>
      <w:r w:rsidR="004C5CFC" w:rsidRPr="004E5BC7">
        <w:rPr>
          <w:rFonts w:ascii="Source Sans Pro" w:eastAsia="Times New Roman" w:hAnsi="Source Sans Pro" w:cs="Times New Roman"/>
          <w:color w:val="FF0000"/>
          <w:sz w:val="24"/>
          <w:szCs w:val="24"/>
        </w:rPr>
        <w:t>]</w:t>
      </w:r>
      <w:r w:rsidRPr="00855A24">
        <w:rPr>
          <w:rFonts w:ascii="Source Sans Pro" w:eastAsia="Times New Roman" w:hAnsi="Source Sans Pro" w:cs="Times New Roman"/>
          <w:color w:val="444444"/>
          <w:sz w:val="24"/>
          <w:szCs w:val="24"/>
        </w:rPr>
        <w:t>. </w:t>
      </w:r>
      <w:r w:rsidR="004E5BC7">
        <w:rPr>
          <w:rFonts w:ascii="Source Sans Pro" w:eastAsia="Times New Roman" w:hAnsi="Source Sans Pro" w:cs="Times New Roman"/>
          <w:color w:val="FF0000"/>
          <w:sz w:val="24"/>
          <w:szCs w:val="24"/>
        </w:rPr>
        <w:t>OR The [Company Name] employee health plan has a [fee amount].</w:t>
      </w:r>
    </w:p>
    <w:p w14:paraId="7AA97686" w14:textId="77777777"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b/>
          <w:bCs/>
          <w:color w:val="444444"/>
          <w:sz w:val="24"/>
          <w:szCs w:val="24"/>
        </w:rPr>
        <w:t>Where can I use these services? </w:t>
      </w:r>
    </w:p>
    <w:p w14:paraId="5234E40C" w14:textId="77777777"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Anywhere in the U.S. Teladoc is available in all 50 states. </w:t>
      </w:r>
    </w:p>
    <w:p w14:paraId="521D7374" w14:textId="77777777"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b/>
          <w:bCs/>
          <w:color w:val="444444"/>
          <w:sz w:val="24"/>
          <w:szCs w:val="24"/>
        </w:rPr>
        <w:t>How do I sign up? </w:t>
      </w:r>
    </w:p>
    <w:p w14:paraId="4EE313D7" w14:textId="77777777" w:rsidR="00855A24" w:rsidRPr="00855A24" w:rsidRDefault="00855A24" w:rsidP="00855A24">
      <w:pPr>
        <w:spacing w:after="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Set up your Teladoc account today! Skip the waiting room and use Teladoc telehealth services the next time you need care. </w:t>
      </w:r>
    </w:p>
    <w:p w14:paraId="787CEBC1" w14:textId="77777777" w:rsidR="00855A24" w:rsidRPr="00855A24" w:rsidRDefault="00855A24" w:rsidP="00855A24">
      <w:pPr>
        <w:numPr>
          <w:ilvl w:val="0"/>
          <w:numId w:val="5"/>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Visit teladoc.com </w:t>
      </w:r>
    </w:p>
    <w:p w14:paraId="6B6D4458" w14:textId="77777777" w:rsidR="00855A24" w:rsidRPr="00855A24" w:rsidRDefault="00855A24" w:rsidP="00855A24">
      <w:pPr>
        <w:numPr>
          <w:ilvl w:val="0"/>
          <w:numId w:val="5"/>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Call 1-800-teladoc (835-2362) </w:t>
      </w:r>
    </w:p>
    <w:p w14:paraId="693B95F3" w14:textId="77777777" w:rsidR="004E5BC7" w:rsidRDefault="00855A24" w:rsidP="00855A24">
      <w:pPr>
        <w:numPr>
          <w:ilvl w:val="0"/>
          <w:numId w:val="5"/>
        </w:numPr>
        <w:spacing w:before="100" w:beforeAutospacing="1" w:after="100" w:afterAutospacing="1" w:line="240" w:lineRule="auto"/>
        <w:ind w:left="870"/>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Scan this QR code to register: </w:t>
      </w:r>
    </w:p>
    <w:p w14:paraId="239F766C" w14:textId="77777777" w:rsidR="008764D0" w:rsidRDefault="00855A24" w:rsidP="004E5BC7">
      <w:pPr>
        <w:spacing w:before="100" w:beforeAutospacing="1" w:after="100" w:afterAutospacing="1"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noProof/>
          <w:color w:val="444444"/>
          <w:sz w:val="24"/>
          <w:szCs w:val="24"/>
        </w:rPr>
        <w:drawing>
          <wp:inline distT="0" distB="0" distL="0" distR="0" wp14:anchorId="1DB4BFC8" wp14:editId="1D116722">
            <wp:extent cx="1609344" cy="1609344"/>
            <wp:effectExtent l="0" t="0" r="0" b="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1786" cy="1611786"/>
                    </a:xfrm>
                    <a:prstGeom prst="rect">
                      <a:avLst/>
                    </a:prstGeom>
                    <a:noFill/>
                    <a:ln>
                      <a:noFill/>
                    </a:ln>
                  </pic:spPr>
                </pic:pic>
              </a:graphicData>
            </a:graphic>
          </wp:inline>
        </w:drawing>
      </w:r>
      <w:r w:rsidRPr="00855A24">
        <w:rPr>
          <w:rFonts w:ascii="Source Sans Pro" w:eastAsia="Times New Roman" w:hAnsi="Source Sans Pro" w:cs="Times New Roman"/>
          <w:color w:val="444444"/>
          <w:sz w:val="24"/>
          <w:szCs w:val="24"/>
        </w:rPr>
        <w:br/>
        <w:t> </w:t>
      </w:r>
    </w:p>
    <w:p w14:paraId="161FC475" w14:textId="59AED7F3" w:rsidR="00855A24" w:rsidRPr="008764D0" w:rsidRDefault="00855A24" w:rsidP="008764D0">
      <w:pPr>
        <w:pStyle w:val="ListParagraph"/>
        <w:numPr>
          <w:ilvl w:val="0"/>
          <w:numId w:val="6"/>
        </w:numPr>
        <w:spacing w:before="100" w:beforeAutospacing="1" w:after="100" w:afterAutospacing="1" w:line="240" w:lineRule="auto"/>
        <w:rPr>
          <w:rFonts w:ascii="Source Sans Pro" w:eastAsia="Times New Roman" w:hAnsi="Source Sans Pro" w:cs="Times New Roman"/>
          <w:color w:val="444444"/>
          <w:sz w:val="24"/>
          <w:szCs w:val="24"/>
        </w:rPr>
      </w:pPr>
      <w:r w:rsidRPr="008764D0">
        <w:rPr>
          <w:rFonts w:ascii="Source Sans Pro" w:eastAsia="Times New Roman" w:hAnsi="Source Sans Pro" w:cs="Times New Roman"/>
          <w:color w:val="444444"/>
          <w:sz w:val="24"/>
          <w:szCs w:val="24"/>
        </w:rPr>
        <w:t>Download the app—scan this QR code to download now: </w:t>
      </w:r>
    </w:p>
    <w:p w14:paraId="5BC08CFA" w14:textId="70353F30"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 </w:t>
      </w:r>
      <w:r w:rsidR="004E5BC7" w:rsidRPr="00855A24">
        <w:rPr>
          <w:rFonts w:ascii="Source Sans Pro" w:eastAsia="Times New Roman" w:hAnsi="Source Sans Pro" w:cs="Times New Roman"/>
          <w:noProof/>
          <w:color w:val="444444"/>
          <w:sz w:val="24"/>
          <w:szCs w:val="24"/>
        </w:rPr>
        <w:drawing>
          <wp:inline distT="0" distB="0" distL="0" distR="0" wp14:anchorId="45C61610" wp14:editId="023CC08B">
            <wp:extent cx="1616659" cy="1616659"/>
            <wp:effectExtent l="0" t="0" r="3175" b="317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0379" cy="1620379"/>
                    </a:xfrm>
                    <a:prstGeom prst="rect">
                      <a:avLst/>
                    </a:prstGeom>
                    <a:noFill/>
                    <a:ln>
                      <a:noFill/>
                    </a:ln>
                  </pic:spPr>
                </pic:pic>
              </a:graphicData>
            </a:graphic>
          </wp:inline>
        </w:drawing>
      </w:r>
    </w:p>
    <w:p w14:paraId="04ED2FCF" w14:textId="77777777" w:rsidR="00855A24" w:rsidRPr="00855A24" w:rsidRDefault="00855A24" w:rsidP="00855A24">
      <w:pPr>
        <w:spacing w:after="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444444"/>
          <w:sz w:val="24"/>
          <w:szCs w:val="24"/>
        </w:rPr>
        <w:t> </w:t>
      </w:r>
    </w:p>
    <w:p w14:paraId="1A4FDBA3" w14:textId="3AF62DE8"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b/>
          <w:bCs/>
          <w:color w:val="444444"/>
          <w:sz w:val="24"/>
          <w:szCs w:val="24"/>
        </w:rPr>
        <w:t>MORE INFORMATION</w:t>
      </w:r>
      <w:r w:rsidRPr="00855A24">
        <w:rPr>
          <w:rFonts w:ascii="Source Sans Pro" w:eastAsia="Times New Roman" w:hAnsi="Source Sans Pro" w:cs="Times New Roman"/>
          <w:color w:val="444444"/>
          <w:sz w:val="24"/>
          <w:szCs w:val="24"/>
        </w:rPr>
        <w:t> </w:t>
      </w:r>
      <w:r w:rsidR="008764D0" w:rsidRPr="005611A9">
        <w:rPr>
          <w:rFonts w:ascii="Source Sans Pro" w:eastAsia="Times New Roman" w:hAnsi="Source Sans Pro" w:cs="Times New Roman"/>
          <w:color w:val="FF0000"/>
          <w:sz w:val="24"/>
          <w:szCs w:val="24"/>
        </w:rPr>
        <w:t xml:space="preserve">[Link to </w:t>
      </w:r>
      <w:r w:rsidR="005611A9" w:rsidRPr="005611A9">
        <w:rPr>
          <w:rFonts w:ascii="Source Sans Pro" w:eastAsia="Times New Roman" w:hAnsi="Source Sans Pro" w:cs="Times New Roman"/>
          <w:color w:val="FF0000"/>
          <w:sz w:val="24"/>
          <w:szCs w:val="24"/>
        </w:rPr>
        <w:t>flyers]</w:t>
      </w:r>
    </w:p>
    <w:p w14:paraId="04A9C1FA" w14:textId="4E7D0FF4"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006BA6"/>
          <w:sz w:val="24"/>
          <w:szCs w:val="24"/>
          <w:u w:val="single"/>
        </w:rPr>
        <w:t>Teladoc Talk to a Doctor Anytime </w:t>
      </w:r>
    </w:p>
    <w:p w14:paraId="7F834B6A" w14:textId="777FC470"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006BA6"/>
          <w:sz w:val="24"/>
          <w:szCs w:val="24"/>
          <w:u w:val="single"/>
        </w:rPr>
        <w:lastRenderedPageBreak/>
        <w:t>Teladoc Mobile App Registration Instructions </w:t>
      </w:r>
    </w:p>
    <w:p w14:paraId="6AF1192A" w14:textId="432B8EC8"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006BA6"/>
          <w:sz w:val="24"/>
          <w:szCs w:val="24"/>
          <w:u w:val="single"/>
        </w:rPr>
        <w:t>Teladoc Web Registration Instructions </w:t>
      </w:r>
    </w:p>
    <w:p w14:paraId="3E5F639C" w14:textId="2DC58C15"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006BA6"/>
          <w:sz w:val="24"/>
          <w:szCs w:val="24"/>
          <w:u w:val="single"/>
        </w:rPr>
        <w:t>Teladoc Adolescent Mental Health Services </w:t>
      </w:r>
    </w:p>
    <w:p w14:paraId="6C7D1B2E" w14:textId="0BEEDFE4"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Source Sans Pro" w:eastAsia="Times New Roman" w:hAnsi="Source Sans Pro" w:cs="Times New Roman"/>
          <w:color w:val="006BA6"/>
          <w:sz w:val="24"/>
          <w:szCs w:val="24"/>
          <w:u w:val="single"/>
        </w:rPr>
        <w:t>Teladoc Behavioral Health and Dermatology </w:t>
      </w:r>
      <w:r w:rsidRPr="00855A24">
        <w:rPr>
          <w:rFonts w:ascii="Arial" w:eastAsia="Times New Roman" w:hAnsi="Arial" w:cs="Arial"/>
          <w:color w:val="444444"/>
          <w:sz w:val="24"/>
          <w:szCs w:val="24"/>
        </w:rPr>
        <w:t>​</w:t>
      </w:r>
    </w:p>
    <w:p w14:paraId="1688A6CE" w14:textId="77777777" w:rsidR="00855A24" w:rsidRPr="00855A24" w:rsidRDefault="00855A24" w:rsidP="00855A24">
      <w:pPr>
        <w:spacing w:after="150" w:line="240" w:lineRule="auto"/>
        <w:rPr>
          <w:rFonts w:ascii="Source Sans Pro" w:eastAsia="Times New Roman" w:hAnsi="Source Sans Pro" w:cs="Times New Roman"/>
          <w:color w:val="444444"/>
          <w:sz w:val="24"/>
          <w:szCs w:val="24"/>
        </w:rPr>
      </w:pPr>
      <w:r w:rsidRPr="00855A24">
        <w:rPr>
          <w:rFonts w:ascii="Arial" w:eastAsia="Times New Roman" w:hAnsi="Arial" w:cs="Arial"/>
          <w:color w:val="444444"/>
          <w:sz w:val="24"/>
          <w:szCs w:val="24"/>
        </w:rPr>
        <w:t>​</w:t>
      </w:r>
    </w:p>
    <w:p w14:paraId="532EA002" w14:textId="77777777" w:rsidR="00855A24" w:rsidRPr="00855A24" w:rsidRDefault="00404694" w:rsidP="00855A24">
      <w:pPr>
        <w:spacing w:after="0" w:line="240" w:lineRule="auto"/>
        <w:rPr>
          <w:rFonts w:ascii="Source Sans Pro" w:eastAsia="Times New Roman" w:hAnsi="Source Sans Pro" w:cs="Times New Roman"/>
          <w:color w:val="444444"/>
          <w:sz w:val="20"/>
          <w:szCs w:val="20"/>
        </w:rPr>
      </w:pPr>
      <w:hyperlink r:id="rId7" w:history="1">
        <w:r w:rsidR="00855A24" w:rsidRPr="00855A24">
          <w:rPr>
            <w:rFonts w:ascii="Source Sans Pro" w:eastAsia="Times New Roman" w:hAnsi="Source Sans Pro" w:cs="Times New Roman"/>
            <w:color w:val="006BA6"/>
            <w:sz w:val="20"/>
            <w:szCs w:val="20"/>
            <w:u w:val="single"/>
          </w:rPr>
          <w:t>#Benefits</w:t>
        </w:r>
      </w:hyperlink>
      <w:r w:rsidR="00855A24" w:rsidRPr="00855A24">
        <w:rPr>
          <w:rFonts w:ascii="Source Sans Pro" w:eastAsia="Times New Roman" w:hAnsi="Source Sans Pro" w:cs="Times New Roman"/>
          <w:color w:val="444444"/>
          <w:sz w:val="20"/>
          <w:szCs w:val="20"/>
        </w:rPr>
        <w:t>, </w:t>
      </w:r>
      <w:hyperlink r:id="rId8" w:history="1">
        <w:r w:rsidR="00855A24" w:rsidRPr="00855A24">
          <w:rPr>
            <w:rFonts w:ascii="Source Sans Pro" w:eastAsia="Times New Roman" w:hAnsi="Source Sans Pro" w:cs="Times New Roman"/>
            <w:color w:val="006BA6"/>
            <w:sz w:val="20"/>
            <w:szCs w:val="20"/>
            <w:u w:val="single"/>
          </w:rPr>
          <w:t>#Health</w:t>
        </w:r>
      </w:hyperlink>
      <w:r w:rsidR="00855A24" w:rsidRPr="00855A24">
        <w:rPr>
          <w:rFonts w:ascii="Source Sans Pro" w:eastAsia="Times New Roman" w:hAnsi="Source Sans Pro" w:cs="Times New Roman"/>
          <w:color w:val="444444"/>
          <w:sz w:val="20"/>
          <w:szCs w:val="20"/>
        </w:rPr>
        <w:t>, </w:t>
      </w:r>
      <w:hyperlink r:id="rId9" w:history="1">
        <w:r w:rsidR="00855A24" w:rsidRPr="00855A24">
          <w:rPr>
            <w:rFonts w:ascii="Source Sans Pro" w:eastAsia="Times New Roman" w:hAnsi="Source Sans Pro" w:cs="Times New Roman"/>
            <w:color w:val="006BA6"/>
            <w:sz w:val="20"/>
            <w:szCs w:val="20"/>
            <w:u w:val="single"/>
          </w:rPr>
          <w:t>#HR</w:t>
        </w:r>
      </w:hyperlink>
      <w:r w:rsidR="00855A24" w:rsidRPr="00855A24">
        <w:rPr>
          <w:rFonts w:ascii="Source Sans Pro" w:eastAsia="Times New Roman" w:hAnsi="Source Sans Pro" w:cs="Times New Roman"/>
          <w:color w:val="444444"/>
          <w:sz w:val="20"/>
          <w:szCs w:val="20"/>
        </w:rPr>
        <w:t>, </w:t>
      </w:r>
      <w:hyperlink r:id="rId10" w:history="1">
        <w:r w:rsidR="00855A24" w:rsidRPr="00855A24">
          <w:rPr>
            <w:rFonts w:ascii="Source Sans Pro" w:eastAsia="Times New Roman" w:hAnsi="Source Sans Pro" w:cs="Times New Roman"/>
            <w:color w:val="006BA6"/>
            <w:sz w:val="20"/>
            <w:szCs w:val="20"/>
            <w:u w:val="single"/>
          </w:rPr>
          <w:t>#HumanResources</w:t>
        </w:r>
      </w:hyperlink>
    </w:p>
    <w:p w14:paraId="4C6E755A" w14:textId="77777777" w:rsidR="00454A22" w:rsidRDefault="00454A22"/>
    <w:sectPr w:rsidR="00454A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Black">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5AF9"/>
    <w:multiLevelType w:val="multilevel"/>
    <w:tmpl w:val="951E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77695"/>
    <w:multiLevelType w:val="multilevel"/>
    <w:tmpl w:val="F3C6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697827"/>
    <w:multiLevelType w:val="multilevel"/>
    <w:tmpl w:val="6D26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D574E"/>
    <w:multiLevelType w:val="multilevel"/>
    <w:tmpl w:val="0F626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33797F"/>
    <w:multiLevelType w:val="multilevel"/>
    <w:tmpl w:val="A9304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25D26"/>
    <w:multiLevelType w:val="hybridMultilevel"/>
    <w:tmpl w:val="93386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2508660">
    <w:abstractNumId w:val="4"/>
  </w:num>
  <w:num w:numId="2" w16cid:durableId="749279998">
    <w:abstractNumId w:val="1"/>
  </w:num>
  <w:num w:numId="3" w16cid:durableId="710031368">
    <w:abstractNumId w:val="0"/>
  </w:num>
  <w:num w:numId="4" w16cid:durableId="1089158983">
    <w:abstractNumId w:val="3"/>
  </w:num>
  <w:num w:numId="5" w16cid:durableId="1066537167">
    <w:abstractNumId w:val="2"/>
  </w:num>
  <w:num w:numId="6" w16cid:durableId="9179835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24"/>
    <w:rsid w:val="00087C81"/>
    <w:rsid w:val="002905EA"/>
    <w:rsid w:val="002F04D3"/>
    <w:rsid w:val="00404694"/>
    <w:rsid w:val="00454A22"/>
    <w:rsid w:val="004C5CFC"/>
    <w:rsid w:val="004E5BC7"/>
    <w:rsid w:val="005611A9"/>
    <w:rsid w:val="007540DA"/>
    <w:rsid w:val="00855A24"/>
    <w:rsid w:val="008764D0"/>
    <w:rsid w:val="00DD4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AA5B"/>
  <w15:chartTrackingRefBased/>
  <w15:docId w15:val="{F417EBD9-BAD5-4651-95E0-1169974E9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5A2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55A2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A2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55A2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55A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55A24"/>
    <w:rPr>
      <w:color w:val="0000FF"/>
      <w:u w:val="single"/>
    </w:rPr>
  </w:style>
  <w:style w:type="character" w:styleId="Strong">
    <w:name w:val="Strong"/>
    <w:basedOn w:val="DefaultParagraphFont"/>
    <w:uiPriority w:val="22"/>
    <w:qFormat/>
    <w:rsid w:val="00855A24"/>
    <w:rPr>
      <w:b/>
      <w:bCs/>
    </w:rPr>
  </w:style>
  <w:style w:type="character" w:styleId="Emphasis">
    <w:name w:val="Emphasis"/>
    <w:basedOn w:val="DefaultParagraphFont"/>
    <w:uiPriority w:val="20"/>
    <w:qFormat/>
    <w:rsid w:val="00855A24"/>
    <w:rPr>
      <w:i/>
      <w:iCs/>
    </w:rPr>
  </w:style>
  <w:style w:type="paragraph" w:styleId="ListParagraph">
    <w:name w:val="List Paragraph"/>
    <w:basedOn w:val="Normal"/>
    <w:uiPriority w:val="34"/>
    <w:qFormat/>
    <w:rsid w:val="00876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89451">
      <w:bodyDiv w:val="1"/>
      <w:marLeft w:val="0"/>
      <w:marRight w:val="0"/>
      <w:marTop w:val="0"/>
      <w:marBottom w:val="0"/>
      <w:divBdr>
        <w:top w:val="none" w:sz="0" w:space="0" w:color="auto"/>
        <w:left w:val="none" w:sz="0" w:space="0" w:color="auto"/>
        <w:bottom w:val="none" w:sz="0" w:space="0" w:color="auto"/>
        <w:right w:val="none" w:sz="0" w:space="0" w:color="auto"/>
      </w:divBdr>
      <w:divsChild>
        <w:div w:id="878590276">
          <w:marLeft w:val="0"/>
          <w:marRight w:val="0"/>
          <w:marTop w:val="0"/>
          <w:marBottom w:val="0"/>
          <w:divBdr>
            <w:top w:val="none" w:sz="0" w:space="0" w:color="auto"/>
            <w:left w:val="none" w:sz="0" w:space="0" w:color="auto"/>
            <w:bottom w:val="none" w:sz="0" w:space="0" w:color="auto"/>
            <w:right w:val="none" w:sz="0" w:space="0" w:color="auto"/>
          </w:divBdr>
        </w:div>
        <w:div w:id="2046177947">
          <w:marLeft w:val="0"/>
          <w:marRight w:val="0"/>
          <w:marTop w:val="0"/>
          <w:marBottom w:val="0"/>
          <w:divBdr>
            <w:top w:val="none" w:sz="0" w:space="0" w:color="auto"/>
            <w:left w:val="none" w:sz="0" w:space="0" w:color="auto"/>
            <w:bottom w:val="none" w:sz="0" w:space="0" w:color="auto"/>
            <w:right w:val="none" w:sz="0" w:space="0" w:color="auto"/>
          </w:divBdr>
        </w:div>
        <w:div w:id="868953264">
          <w:marLeft w:val="150"/>
          <w:marRight w:val="150"/>
          <w:marTop w:val="150"/>
          <w:marBottom w:val="150"/>
          <w:divBdr>
            <w:top w:val="none" w:sz="0" w:space="0" w:color="auto"/>
            <w:left w:val="none" w:sz="0" w:space="0" w:color="auto"/>
            <w:bottom w:val="none" w:sz="0" w:space="0" w:color="auto"/>
            <w:right w:val="none" w:sz="0" w:space="0" w:color="auto"/>
          </w:divBdr>
          <w:divsChild>
            <w:div w:id="141048681">
              <w:marLeft w:val="0"/>
              <w:marRight w:val="0"/>
              <w:marTop w:val="0"/>
              <w:marBottom w:val="0"/>
              <w:divBdr>
                <w:top w:val="none" w:sz="0" w:space="0" w:color="auto"/>
                <w:left w:val="none" w:sz="0" w:space="0" w:color="auto"/>
                <w:bottom w:val="none" w:sz="0" w:space="0" w:color="auto"/>
                <w:right w:val="none" w:sz="0" w:space="0" w:color="auto"/>
              </w:divBdr>
              <w:divsChild>
                <w:div w:id="2054966153">
                  <w:blockQuote w:val="1"/>
                  <w:marLeft w:val="600"/>
                  <w:marRight w:val="0"/>
                  <w:marTop w:val="0"/>
                  <w:marBottom w:val="0"/>
                  <w:divBdr>
                    <w:top w:val="none" w:sz="0" w:space="0" w:color="auto"/>
                    <w:left w:val="none" w:sz="0" w:space="0" w:color="auto"/>
                    <w:bottom w:val="none" w:sz="0" w:space="0" w:color="auto"/>
                    <w:right w:val="none" w:sz="0" w:space="0" w:color="auto"/>
                  </w:divBdr>
                </w:div>
                <w:div w:id="1377774389">
                  <w:marLeft w:val="0"/>
                  <w:marRight w:val="0"/>
                  <w:marTop w:val="0"/>
                  <w:marBottom w:val="0"/>
                  <w:divBdr>
                    <w:top w:val="none" w:sz="0" w:space="0" w:color="auto"/>
                    <w:left w:val="none" w:sz="0" w:space="0" w:color="auto"/>
                    <w:bottom w:val="none" w:sz="0" w:space="0" w:color="auto"/>
                    <w:right w:val="none" w:sz="0" w:space="0" w:color="auto"/>
                  </w:divBdr>
                </w:div>
                <w:div w:id="5064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201908">
          <w:marLeft w:val="0"/>
          <w:marRight w:val="0"/>
          <w:marTop w:val="0"/>
          <w:marBottom w:val="0"/>
          <w:divBdr>
            <w:top w:val="none" w:sz="0" w:space="0" w:color="auto"/>
            <w:left w:val="none" w:sz="0" w:space="0" w:color="auto"/>
            <w:bottom w:val="none" w:sz="0" w:space="0" w:color="auto"/>
            <w:right w:val="none" w:sz="0" w:space="0" w:color="auto"/>
          </w:divBdr>
          <w:divsChild>
            <w:div w:id="160179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wpsic.com/Pages/hashsearchtags.aspx?k=%23Health" TargetMode="External"/><Relationship Id="rId3" Type="http://schemas.openxmlformats.org/officeDocument/2006/relationships/settings" Target="settings.xml"/><Relationship Id="rId7" Type="http://schemas.openxmlformats.org/officeDocument/2006/relationships/hyperlink" Target="https://search.wpsic.com/Pages/hashsearchtags.aspx?k=%23Benef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earch.wpsic.com/Pages/hashsearchtags.aspx?k=%23HumanResources" TargetMode="External"/><Relationship Id="rId4" Type="http://schemas.openxmlformats.org/officeDocument/2006/relationships/webSettings" Target="webSettings.xml"/><Relationship Id="rId9" Type="http://schemas.openxmlformats.org/officeDocument/2006/relationships/hyperlink" Target="https://search.wpsic.com/Pages/hashsearchtags.aspx?k=%23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Kienbaum, Kellie</dc:creator>
  <cp:keywords/>
  <dc:description/>
  <cp:lastModifiedBy>Kienbaum, Kellie</cp:lastModifiedBy>
  <cp:revision>9</cp:revision>
  <dcterms:created xsi:type="dcterms:W3CDTF">2023-01-11T21:04:00Z</dcterms:created>
  <dcterms:modified xsi:type="dcterms:W3CDTF">2023-01-11T21:45:00Z</dcterms:modified>
</cp:coreProperties>
</file>